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shd w:val="clear" w:fill="auto"/>
        <w:spacing w:lineRule="auto" w:line="240" w:before="0" w:after="119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  <w:t>ALLEGATO 6 – SCHEMA DI PROPOSTA PROGETTUALE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119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(fac-simile da riprodurre su propria carta intestata)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Oggetto: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La/Il sottoscritta/o  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Nata/o il ___/____/______ a ___________________ Prov._____ e residente in ______________________ Prov.____ Via__________________________________n.___ , in qualità di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presidente/legale rappresentante di (denominazione soggetto) _________________________________________________________</w:t>
      </w:r>
      <w:r>
        <w:rPr>
          <w:rFonts w:ascii="Trebuchet MS" w:hAnsi="Trebuchet MS"/>
          <w:sz w:val="22"/>
          <w:szCs w:val="22"/>
        </w:rPr>
        <w:t>_____________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 sede legale a ______________________________________________________________________________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Via____________________________________________________________________________________n.___   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P. IVA __________________________ C.F. ________________________________________________________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Telefono __________________________ e-mail ____________________________________________________ 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pec _______________________________________________</w:t>
      </w: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240" w:after="12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Avendo preso visione dell’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AVVISO PUBBLICO PER L’INDIVIDUAZIONE DI SOGGETTI A CUI AFFIDARE LA GESTIONE IN CONCESSIONE,  DE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LL’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IMMOBIL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E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DI PROPRIETÀ COMUNALE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SITO IN VIA GESSO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120,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ZOLA PREDOSA (BO)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DESTINAT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O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AD ESSERE CENTR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O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SOCIO CULTURAL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E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DEL COMUNE DI ZOLA PREDOSA,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 w:val="22"/>
          <w:szCs w:val="22"/>
          <w:u w:val="none"/>
          <w:shd w:fill="FFFFFF" w:val="clear"/>
          <w:vertAlign w:val="baseline"/>
        </w:rPr>
        <w:t>PRIV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 w:val="22"/>
          <w:szCs w:val="22"/>
          <w:u w:val="none"/>
          <w:shd w:fill="FFFFFF" w:val="clear"/>
          <w:vertAlign w:val="baseline"/>
        </w:rPr>
        <w:t>O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DI RILEVANZA ECONOMICA,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ATTRAVERSO PROCEDURA COMPARATIVA </w:t>
      </w:r>
      <w:bookmarkStart w:id="0" w:name="__DdeLink__1924_2661445606"/>
      <w:r>
        <w:rPr>
          <w:rFonts w:eastAsia="Trebuchet MS" w:cs="Trebuchet MS" w:ascii="Trebuchet MS" w:hAnsi="Trebuchet MS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“Fare centro, stare al centro”</w:t>
      </w:r>
      <w:bookmarkEnd w:id="0"/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”</w:t>
      </w:r>
      <w:r>
        <w:rPr>
          <w:rFonts w:eastAsia="Arial" w:cs="Arial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pu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bblicato dal Comune di Zola Predosa, presenta istanza di partecipazione all’istruttoria pubblica di cui in oggetto per il centro sociale qui sotto specificato :</w:t>
      </w:r>
    </w:p>
    <w:p>
      <w:pPr>
        <w:pStyle w:val="Normal"/>
        <w:widowControl/>
        <w:shd w:val="clear" w:fill="auto"/>
        <w:spacing w:lineRule="auto" w:line="240" w:before="240" w:after="12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Denominazione _______________________________ sede via  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28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tal fine, consapevole delle sanzioni penali previste dall'articolo 76 del DPR 445/2000, per le ipotesi di falsità in atti e dichiarazioni mendaci ivi indicate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PRESENTA LA SEGUENTE PROPOSTA PROGETTUALE PER LA GESTIONE DEL CENTRO SOCIALE SOPRA SELEZIONATO: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PARTENARIATO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"/>
        <w:spacing w:lineRule="auto" w:line="240" w:before="240" w:after="240"/>
        <w:jc w:val="both"/>
        <w:rPr/>
      </w:pPr>
      <w:r>
        <w:rPr>
          <w:rFonts w:eastAsia="Trebuchet MS" w:cs="Trebuchet MS" w:ascii="Trebuchet MS" w:hAnsi="Trebuchet MS"/>
          <w:sz w:val="22"/>
          <w:szCs w:val="22"/>
        </w:rPr>
        <w:t>Illustrare il coinvolgimento di soggetti del territorio, aventi i requisiti così come indicati nell’Avviso tra i soggetti ammissibili a partecipare, attraverso la creazione di partenariati; sottolineare l’impatto sulla stabilità della collaborazione, la continuità delle iniziative, l’ampiezza dei periodi e orari di svolgimento delle iniziative e di apertura dei centri ed eventuali esperienze in rete.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(max. </w:t>
      </w: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</w:t>
      </w: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 righe)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left="720" w:right="0" w:hanging="36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ascii="Trebuchet MS" w:hAnsi="Trebuchet MS"/>
          <w:b/>
          <w:sz w:val="22"/>
          <w:szCs w:val="22"/>
        </w:rPr>
        <w:t>ATTIVITÀ</w:t>
      </w: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ED ELEMENTI </w:t>
      </w:r>
      <w:r>
        <w:rPr>
          <w:rFonts w:ascii="Trebuchet MS" w:hAnsi="Trebuchet MS"/>
          <w:b/>
          <w:sz w:val="22"/>
          <w:szCs w:val="22"/>
        </w:rPr>
        <w:t>DI INNOVAZIONE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Presentazione delle attività che ci si propone di realizzare, coinvolgendo nella progettazione e/o realizzazione altri soggetti anche extra partenariato, destinate alla popolazione residente nella frazione e nelle adiacenze del centro, agevolando l’integrazione con il contesto territoriale in cui il centro è inserito, con particolare riferimento all’organizzazione di </w:t>
      </w:r>
      <w:r>
        <w:rPr>
          <w:rFonts w:ascii="Trebuchet MS" w:hAnsi="Trebuchet MS"/>
          <w:sz w:val="22"/>
          <w:szCs w:val="22"/>
        </w:rPr>
        <w:t xml:space="preserve">attività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(ad esempio: laboratori, rassegne, cicli di conferenze, eventi formativi, iniziative culturali, feste </w:t>
      </w:r>
      <w:r>
        <w:rPr>
          <w:rFonts w:ascii="Trebuchet MS" w:hAnsi="Trebuchet MS"/>
          <w:sz w:val="22"/>
          <w:szCs w:val="22"/>
        </w:rPr>
        <w:t>all’aperto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eventi diffusi, iniziative in spazi pubblici, ecc.) e di percorsi di attività in cui gli abitanti di una specifica area territoriale possano trovare occasioni di socializzazione e aggregazione; descriver</w:t>
      </w:r>
      <w:r>
        <w:rPr>
          <w:rFonts w:ascii="Trebuchet MS" w:hAnsi="Trebuchet MS"/>
          <w:sz w:val="22"/>
          <w:szCs w:val="22"/>
        </w:rPr>
        <w:t>e in breve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eventuali metodologie innovative utilizzate per il coinvolgimento, la comunicazione e la diffusione delle proposte </w:t>
      </w:r>
      <w:r>
        <w:rPr>
          <w:rFonts w:ascii="Trebuchet MS" w:hAnsi="Trebuchet MS"/>
          <w:sz w:val="22"/>
          <w:szCs w:val="22"/>
        </w:rPr>
        <w:t>per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favorire la partecipazione in ogni fase. Indicare l’eventuale presenza di servizi accessori che facilitino o qualifichino la fruizione del servizio.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 xml:space="preserve">(max. </w:t>
      </w:r>
      <w:r>
        <w:rPr>
          <w:rFonts w:eastAsia="Calibri" w:cs="Calibri" w:ascii="Trebuchet MS" w:hAnsi="Trebuchet MS"/>
          <w:sz w:val="22"/>
          <w:szCs w:val="22"/>
        </w:rPr>
        <w:t>2</w:t>
      </w:r>
      <w:r>
        <w:rPr>
          <w:rFonts w:eastAsia="Calibri" w:cs="Calibri" w:ascii="Trebuchet MS" w:hAnsi="Trebuchet MS"/>
          <w:sz w:val="22"/>
          <w:szCs w:val="22"/>
        </w:rPr>
        <w:t>5 righe)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 PARTECIPAZIONE E CURA DELLA </w:t>
      </w:r>
      <w:r>
        <w:rPr>
          <w:rFonts w:ascii="Trebuchet MS" w:hAnsi="Trebuchet MS"/>
          <w:b/>
          <w:sz w:val="22"/>
          <w:szCs w:val="22"/>
        </w:rPr>
        <w:t>COMUNITÀ</w:t>
      </w: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’ – Inclusione, equità di genere e intergenerazionalità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Presentazione delle attività che ci si propone di attuare con particolare riferimento all’orientamento della proposta verso l’inclusione di genere a partire dalle fasi di progettazione fino alla realizzazione e partecipazione alle iniziative; co-progettualità con realtà territoriali espressione di diverse generazioni in un’ottica di condivisione, inclusione sociale, culturale e sportiva; indicare eventuali modalità per favorire l’accoglienza di proposte e micro progettualità di realtà giovanili (per esempio contest musicali, tornei, mostre, esperienze formative); evidenziare l’orientamento alla progettazione inclusiva; presenza di eventuali agevolazioni economiche verso specifiche categorie di utenza; propost</w:t>
      </w:r>
      <w:r>
        <w:rPr>
          <w:rFonts w:ascii="Trebuchet MS" w:hAnsi="Trebuchet MS"/>
          <w:sz w:val="22"/>
          <w:szCs w:val="22"/>
        </w:rPr>
        <w:t>a di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organizzazion</w:t>
      </w:r>
      <w:r>
        <w:rPr>
          <w:rFonts w:ascii="Trebuchet MS" w:hAnsi="Trebuchet MS"/>
          <w:sz w:val="22"/>
          <w:szCs w:val="22"/>
        </w:rPr>
        <w:t>e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di soluzioni nei periodi emergenziali (e non) a favore della cittadinanza a supporto dei servizi comunali.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 xml:space="preserve">(max. </w:t>
      </w:r>
      <w:r>
        <w:rPr>
          <w:rFonts w:eastAsia="Calibri" w:cs="Calibri" w:ascii="Trebuchet MS" w:hAnsi="Trebuchet MS"/>
          <w:sz w:val="22"/>
          <w:szCs w:val="22"/>
        </w:rPr>
        <w:t>2</w:t>
      </w:r>
      <w:r>
        <w:rPr>
          <w:rFonts w:eastAsia="Calibri" w:cs="Calibri" w:ascii="Trebuchet MS" w:hAnsi="Trebuchet MS"/>
          <w:sz w:val="22"/>
          <w:szCs w:val="22"/>
        </w:rPr>
        <w:t>5 righe)</w:t>
      </w:r>
    </w:p>
    <w:p>
      <w:pPr>
        <w:pStyle w:val="Normal"/>
        <w:spacing w:lineRule="auto" w:line="276" w:before="0" w:after="200"/>
        <w:jc w:val="both"/>
        <w:rPr>
          <w:rFonts w:ascii="Trebuchet MS" w:hAnsi="Trebuchet MS" w:eastAsia="Calibri" w:cs="Calibri"/>
          <w:sz w:val="22"/>
          <w:szCs w:val="22"/>
        </w:rPr>
      </w:pPr>
      <w:r>
        <w:rPr>
          <w:rFonts w:eastAsia="Calibri" w:cs="Calibri" w:ascii="Trebuchet MS" w:hAnsi="Trebuchet MS"/>
          <w:sz w:val="22"/>
          <w:szCs w:val="22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 PARTECIPAZIONE E CURA DEGLI SPAZI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Presentazione delle attività che il soggetto si propone di attuare per garantire la migliore gestione del patrimonio affidato, con particolare riferimento alla manutenzione e valorizzazione degli immobili dati in concessione, dei locali accessori e delle relative pertinenze, delle aree verdi e arredo urbano, delle strutture sportive a libero accesso e degli spazi pubblici circostanti anche in condivisione degli spazi con soggetti del territorio </w:t>
      </w:r>
      <w:r>
        <w:rPr>
          <w:rFonts w:ascii="Trebuchet MS" w:hAnsi="Trebuchet MS"/>
          <w:sz w:val="22"/>
          <w:szCs w:val="22"/>
        </w:rPr>
        <w:t xml:space="preserve">extra-partenariato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per finalità senza scopo di lucro; in un’ottica di incremento della fruibilità, di sostenibilità ambientale (per esempio in armonia con il progetto dell’Amministrazione Comunale “Zola Riduco, Riuso, Riciclo”) e di valorizzazione dell’identità del territorio.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 xml:space="preserve">(max. </w:t>
      </w:r>
      <w:r>
        <w:rPr>
          <w:rFonts w:eastAsia="Calibri" w:cs="Calibri" w:ascii="Trebuchet MS" w:hAnsi="Trebuchet MS"/>
          <w:sz w:val="22"/>
          <w:szCs w:val="22"/>
        </w:rPr>
        <w:t>2</w:t>
      </w:r>
      <w:r>
        <w:rPr>
          <w:rFonts w:eastAsia="Calibri" w:cs="Calibri" w:ascii="Trebuchet MS" w:hAnsi="Trebuchet MS"/>
          <w:sz w:val="22"/>
          <w:szCs w:val="22"/>
        </w:rPr>
        <w:t>5 righe)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720" w:right="0" w:hanging="0"/>
        <w:jc w:val="both"/>
        <w:rPr>
          <w:rFonts w:ascii="Trebuchet MS" w:hAnsi="Trebuchet MS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5. </w:t>
      </w:r>
      <w:r>
        <w:rPr>
          <w:rFonts w:ascii="Trebuchet MS" w:hAnsi="Trebuchet MS"/>
          <w:b/>
          <w:sz w:val="22"/>
          <w:szCs w:val="22"/>
        </w:rPr>
        <w:t>SOSTENIBILITÀ</w:t>
      </w: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’ FINANZIARIA E AUTOFINANZIAMENTO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Presentazione delle progettualità in grado di sostenersi autonomamente secondo modalità di autofinanziamento e un piano economico indicante la previsione dei costi, delle risorse, anche umane, individuate per il sostegno delle attività del centro socio culturale; progettualità di reinvestimento; eventuale proposta di un piano di interventi di riqualificazione e miglioria.</w:t>
      </w:r>
    </w:p>
    <w:p>
      <w:pPr>
        <w:pStyle w:val="Normal"/>
        <w:spacing w:lineRule="auto" w:line="276" w:before="0" w:after="200"/>
        <w:jc w:val="both"/>
        <w:rPr>
          <w:sz w:val="24"/>
          <w:szCs w:val="24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 xml:space="preserve">(max. </w:t>
      </w:r>
      <w:r>
        <w:rPr>
          <w:rFonts w:eastAsia="Calibri" w:cs="Calibri" w:ascii="Trebuchet MS" w:hAnsi="Trebuchet MS"/>
          <w:sz w:val="22"/>
          <w:szCs w:val="22"/>
        </w:rPr>
        <w:t>2</w:t>
      </w:r>
      <w:r>
        <w:rPr>
          <w:rFonts w:eastAsia="Calibri" w:cs="Calibri" w:ascii="Trebuchet MS" w:hAnsi="Trebuchet MS"/>
          <w:sz w:val="22"/>
          <w:szCs w:val="22"/>
        </w:rPr>
        <w:t>5 righe)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 </w:t>
      </w:r>
      <w:r>
        <w:rPr>
          <w:rFonts w:ascii="Trebuchet MS" w:hAnsi="Trebuchet MS"/>
          <w:b/>
          <w:sz w:val="22"/>
          <w:szCs w:val="22"/>
        </w:rPr>
        <w:t>SUSSIDIARIETÀ</w:t>
      </w: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’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Evidenziare eventuali caratteristiche di complementarietà della proposta con le attività svolte dal Centro socio culturale e dall'Amministrazione Comunale e il collegamento con iniziative di progettazione partecipata, attività e Servizi promossi dall’A.C..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/>
          <w:sz w:val="22"/>
          <w:szCs w:val="22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Relazione sintetica delle attività svolte negli ultimi 3 anni con particolare riferimento al territorio del Comune di Zola Predosa.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>(max. 40 righe)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Il legale rappresentante della capofila</w:t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 ….................................................................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Il/i legali rappresentante/i dei partners</w:t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Firma____________________________</w:t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 _______________________________</w:t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Data …...........................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NOTA: Per la compilazione occorre scrivere con il carattere Times New Roman almeno grandezza 12, e un’interlinea 1,5.</w:t>
      </w:r>
    </w:p>
    <w:sectPr>
      <w:type w:val="nextPage"/>
      <w:pgSz w:w="11906" w:h="16838"/>
      <w:pgMar w:left="426" w:right="424" w:header="0" w:top="720" w:footer="0" w:bottom="72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4"/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 Unicode M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Corpodeltesto"/>
    <w:qFormat/>
    <w:pPr>
      <w:widowControl w:val="false"/>
      <w:suppressAutoHyphens w:val="false"/>
      <w:bidi w:val="0"/>
      <w:spacing w:lineRule="auto" w:line="240" w:before="280" w:after="280"/>
      <w:jc w:val="left"/>
      <w:textAlignment w:val="top"/>
      <w:outlineLvl w:val="0"/>
    </w:pPr>
    <w:rPr>
      <w:rFonts w:ascii="Times New Roman" w:hAnsi="Times New Roman" w:eastAsia="Times New Roman" w:cs="Times New Roman"/>
      <w:b/>
      <w:bCs/>
      <w:color w:val="auto"/>
      <w:w w:val="100"/>
      <w:kern w:val="2"/>
      <w:position w:val="0"/>
      <w:sz w:val="48"/>
      <w:sz w:val="48"/>
      <w:szCs w:val="48"/>
      <w:effect w:val="none"/>
      <w:vertAlign w:val="baseline"/>
      <w:em w:val="none"/>
      <w:lang w:val="it-IT" w:eastAsia="zh-CN" w:bidi="ar-SA"/>
    </w:rPr>
  </w:style>
  <w:style w:type="paragraph" w:styleId="Titolo2">
    <w:name w:val="Heading 2"/>
    <w:basedOn w:val="Normal"/>
    <w:next w:val="LO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NSimSun" w:cs="Arial Unicode MS"/>
      <w:b/>
      <w:color w:val="auto"/>
      <w:kern w:val="0"/>
      <w:sz w:val="36"/>
      <w:szCs w:val="36"/>
      <w:lang w:val="it-IT" w:eastAsia="zh-CN" w:bidi="hi-IN"/>
    </w:rPr>
  </w:style>
  <w:style w:type="paragraph" w:styleId="Titolo3">
    <w:name w:val="Heading 3"/>
    <w:basedOn w:val="Normal"/>
    <w:next w:val="LO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NSimSun" w:cs="Arial Unicode MS"/>
      <w:b/>
      <w:color w:val="auto"/>
      <w:kern w:val="0"/>
      <w:sz w:val="28"/>
      <w:szCs w:val="28"/>
      <w:lang w:val="it-IT" w:eastAsia="zh-CN" w:bidi="hi-IN"/>
    </w:rPr>
  </w:style>
  <w:style w:type="paragraph" w:styleId="Titolo4">
    <w:name w:val="Heading 4"/>
    <w:basedOn w:val="Normal"/>
    <w:next w:val="LO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NSimSun" w:cs="Arial Unicode MS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basedOn w:val="Normal"/>
    <w:next w:val="LO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NSimSun" w:cs="Arial Unicode MS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basedOn w:val="Normal"/>
    <w:next w:val="LO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NSimSun" w:cs="Arial Unicode MS"/>
      <w:b/>
      <w:color w:val="auto"/>
      <w:kern w:val="0"/>
      <w:sz w:val="20"/>
      <w:szCs w:val="20"/>
      <w:lang w:val="it-IT" w:eastAsia="zh-CN" w:bidi="hi-IN"/>
    </w:rPr>
  </w:style>
  <w:style w:type="character" w:styleId="Carpredefinitoparagrafo">
    <w:name w:val="Car.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0">
    <w:name w:val="WW8Num3z0"/>
    <w:qFormat/>
    <w:rPr>
      <w:rFonts w:ascii="Arial" w:hAnsi="Arial" w:cs="Arial"/>
      <w:w w:val="100"/>
      <w:position w:val="0"/>
      <w:sz w:val="20"/>
      <w:sz w:val="20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3z3">
    <w:name w:val="WW8Num3z3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0">
    <w:name w:val="WW8Num5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0">
    <w:name w:val="WW8Num6z0"/>
    <w:qFormat/>
    <w:rPr>
      <w:rFonts w:ascii="Arial" w:hAnsi="Arial" w:cs="Arial"/>
      <w:w w:val="100"/>
      <w:position w:val="0"/>
      <w:sz w:val="20"/>
      <w:sz w:val="20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6z3">
    <w:name w:val="WW8Num6z3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8z0">
    <w:name w:val="WW8Num8z0"/>
    <w:qFormat/>
    <w:rPr>
      <w:rFonts w:ascii="Times New Roman" w:hAnsi="Times New Roman" w:eastAsia="Times New Roman" w:cs="Times New Roman"/>
      <w:w w:val="100"/>
      <w:position w:val="0"/>
      <w:sz w:val="20"/>
      <w:sz w:val="20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8z3">
    <w:name w:val="WW8Num8z3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0">
    <w:name w:val="WW8Num10z0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1">
    <w:name w:val="WW8Num10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2">
    <w:name w:val="WW8Num10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3">
    <w:name w:val="WW8Num10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4">
    <w:name w:val="WW8Num10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5">
    <w:name w:val="WW8Num10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6">
    <w:name w:val="WW8Num10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7">
    <w:name w:val="WW8Num10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8">
    <w:name w:val="WW8Num10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predefinitoparagrafo1">
    <w:name w:val="Car. predefinito paragraf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itolo1Carattere">
    <w:name w:val="Titolo 1 Carattere"/>
    <w:basedOn w:val="Carpredefinitoparagrafo1"/>
    <w:qFormat/>
    <w:rPr>
      <w:rFonts w:ascii="Times New Roman" w:hAnsi="Times New Roman" w:eastAsia="Times New Roman" w:cs="Times New Roman"/>
      <w:b/>
      <w:bCs/>
      <w:w w:val="100"/>
      <w:kern w:val="2"/>
      <w:position w:val="0"/>
      <w:sz w:val="48"/>
      <w:sz w:val="48"/>
      <w:szCs w:val="48"/>
      <w:effect w:val="none"/>
      <w:vertAlign w:val="baseline"/>
      <w:em w:val="none"/>
    </w:rPr>
  </w:style>
  <w:style w:type="character" w:styleId="Caratteridinumerazione">
    <w:name w:val="Caratteri di numerazione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Enfasicorsivo">
    <w:name w:val="Enfasi (corsivo)"/>
    <w:basedOn w:val="Carpredefinitoparagrafo"/>
    <w:qFormat/>
    <w:rPr>
      <w:i/>
      <w:iCs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">
    <w:name w:val="ListLabel 1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2">
    <w:name w:val="ListLabel 2"/>
    <w:qFormat/>
    <w:rPr>
      <w:position w:val="0"/>
      <w:sz w:val="20"/>
      <w:sz w:val="20"/>
      <w:vertAlign w:val="baseline"/>
    </w:rPr>
  </w:style>
  <w:style w:type="character" w:styleId="ListLabel3">
    <w:name w:val="ListLabel 3"/>
    <w:qFormat/>
    <w:rPr>
      <w:position w:val="0"/>
      <w:sz w:val="20"/>
      <w:sz w:val="20"/>
      <w:vertAlign w:val="baseline"/>
    </w:rPr>
  </w:style>
  <w:style w:type="character" w:styleId="ListLabel4">
    <w:name w:val="ListLabel 4"/>
    <w:qFormat/>
    <w:rPr>
      <w:position w:val="0"/>
      <w:sz w:val="20"/>
      <w:sz w:val="20"/>
      <w:vertAlign w:val="baseline"/>
    </w:rPr>
  </w:style>
  <w:style w:type="character" w:styleId="ListLabel5">
    <w:name w:val="ListLabel 5"/>
    <w:qFormat/>
    <w:rPr>
      <w:position w:val="0"/>
      <w:sz w:val="20"/>
      <w:sz w:val="20"/>
      <w:vertAlign w:val="baseline"/>
    </w:rPr>
  </w:style>
  <w:style w:type="character" w:styleId="ListLabel6">
    <w:name w:val="ListLabel 6"/>
    <w:qFormat/>
    <w:rPr>
      <w:position w:val="0"/>
      <w:sz w:val="20"/>
      <w:sz w:val="20"/>
      <w:vertAlign w:val="baseline"/>
    </w:rPr>
  </w:style>
  <w:style w:type="character" w:styleId="ListLabel7">
    <w:name w:val="ListLabel 7"/>
    <w:qFormat/>
    <w:rPr>
      <w:position w:val="0"/>
      <w:sz w:val="20"/>
      <w:sz w:val="20"/>
      <w:vertAlign w:val="baseline"/>
    </w:rPr>
  </w:style>
  <w:style w:type="character" w:styleId="ListLabel8">
    <w:name w:val="ListLabel 8"/>
    <w:qFormat/>
    <w:rPr>
      <w:position w:val="0"/>
      <w:sz w:val="20"/>
      <w:sz w:val="20"/>
      <w:vertAlign w:val="baseline"/>
    </w:rPr>
  </w:style>
  <w:style w:type="character" w:styleId="ListLabel9">
    <w:name w:val="ListLabel 9"/>
    <w:qFormat/>
    <w:rPr>
      <w:position w:val="0"/>
      <w:sz w:val="20"/>
      <w:sz w:val="20"/>
      <w:vertAlign w:val="baseline"/>
    </w:rPr>
  </w:style>
  <w:style w:type="character" w:styleId="ListLabel10">
    <w:name w:val="ListLabel 10"/>
    <w:qFormat/>
    <w:rPr>
      <w:rFonts w:ascii="Times New Roman" w:hAnsi="Times New Roman" w:eastAsia="Arial" w:cs="Arial"/>
      <w:b w:val="false"/>
      <w:position w:val="0"/>
      <w:sz w:val="24"/>
      <w:sz w:val="24"/>
      <w:vertAlign w:val="baseline"/>
    </w:rPr>
  </w:style>
  <w:style w:type="character" w:styleId="ListLabel11">
    <w:name w:val="ListLabel 11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12">
    <w:name w:val="ListLabel 12"/>
    <w:qFormat/>
    <w:rPr>
      <w:position w:val="0"/>
      <w:sz w:val="20"/>
      <w:sz w:val="20"/>
      <w:vertAlign w:val="baseline"/>
    </w:rPr>
  </w:style>
  <w:style w:type="character" w:styleId="ListLabel13">
    <w:name w:val="ListLabel 13"/>
    <w:qFormat/>
    <w:rPr>
      <w:position w:val="0"/>
      <w:sz w:val="20"/>
      <w:sz w:val="20"/>
      <w:vertAlign w:val="baseline"/>
    </w:rPr>
  </w:style>
  <w:style w:type="character" w:styleId="ListLabel14">
    <w:name w:val="ListLabel 14"/>
    <w:qFormat/>
    <w:rPr>
      <w:position w:val="0"/>
      <w:sz w:val="20"/>
      <w:sz w:val="20"/>
      <w:vertAlign w:val="baseline"/>
    </w:rPr>
  </w:style>
  <w:style w:type="character" w:styleId="ListLabel15">
    <w:name w:val="ListLabel 15"/>
    <w:qFormat/>
    <w:rPr>
      <w:position w:val="0"/>
      <w:sz w:val="20"/>
      <w:sz w:val="20"/>
      <w:vertAlign w:val="baseline"/>
    </w:rPr>
  </w:style>
  <w:style w:type="character" w:styleId="ListLabel16">
    <w:name w:val="ListLabel 16"/>
    <w:qFormat/>
    <w:rPr>
      <w:position w:val="0"/>
      <w:sz w:val="20"/>
      <w:sz w:val="20"/>
      <w:vertAlign w:val="baseline"/>
    </w:rPr>
  </w:style>
  <w:style w:type="character" w:styleId="ListLabel17">
    <w:name w:val="ListLabel 17"/>
    <w:qFormat/>
    <w:rPr>
      <w:position w:val="0"/>
      <w:sz w:val="20"/>
      <w:sz w:val="20"/>
      <w:vertAlign w:val="baseline"/>
    </w:rPr>
  </w:style>
  <w:style w:type="character" w:styleId="ListLabel18">
    <w:name w:val="ListLabel 18"/>
    <w:qFormat/>
    <w:rPr>
      <w:position w:val="0"/>
      <w:sz w:val="20"/>
      <w:sz w:val="20"/>
      <w:vertAlign w:val="baseline"/>
    </w:rPr>
  </w:style>
  <w:style w:type="character" w:styleId="ListLabel19">
    <w:name w:val="ListLabel 19"/>
    <w:qFormat/>
    <w:rPr>
      <w:position w:val="0"/>
      <w:sz w:val="20"/>
      <w:sz w:val="20"/>
      <w:vertAlign w:val="baseline"/>
    </w:rPr>
  </w:style>
  <w:style w:type="character" w:styleId="ListLabel20">
    <w:name w:val="ListLabel 20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21">
    <w:name w:val="ListLabel 21"/>
    <w:qFormat/>
    <w:rPr>
      <w:position w:val="0"/>
      <w:sz w:val="20"/>
      <w:sz w:val="20"/>
      <w:vertAlign w:val="baseline"/>
    </w:rPr>
  </w:style>
  <w:style w:type="character" w:styleId="ListLabel22">
    <w:name w:val="ListLabel 22"/>
    <w:qFormat/>
    <w:rPr>
      <w:position w:val="0"/>
      <w:sz w:val="20"/>
      <w:sz w:val="20"/>
      <w:vertAlign w:val="baseline"/>
    </w:rPr>
  </w:style>
  <w:style w:type="character" w:styleId="ListLabel23">
    <w:name w:val="ListLabel 23"/>
    <w:qFormat/>
    <w:rPr>
      <w:position w:val="0"/>
      <w:sz w:val="20"/>
      <w:sz w:val="20"/>
      <w:vertAlign w:val="baseline"/>
    </w:rPr>
  </w:style>
  <w:style w:type="character" w:styleId="ListLabel24">
    <w:name w:val="ListLabel 24"/>
    <w:qFormat/>
    <w:rPr>
      <w:position w:val="0"/>
      <w:sz w:val="20"/>
      <w:sz w:val="20"/>
      <w:vertAlign w:val="baseline"/>
    </w:rPr>
  </w:style>
  <w:style w:type="character" w:styleId="ListLabel25">
    <w:name w:val="ListLabel 25"/>
    <w:qFormat/>
    <w:rPr>
      <w:position w:val="0"/>
      <w:sz w:val="20"/>
      <w:sz w:val="20"/>
      <w:vertAlign w:val="baseline"/>
    </w:rPr>
  </w:style>
  <w:style w:type="character" w:styleId="ListLabel26">
    <w:name w:val="ListLabel 26"/>
    <w:qFormat/>
    <w:rPr>
      <w:position w:val="0"/>
      <w:sz w:val="20"/>
      <w:sz w:val="20"/>
      <w:vertAlign w:val="baseline"/>
    </w:rPr>
  </w:style>
  <w:style w:type="character" w:styleId="ListLabel27">
    <w:name w:val="ListLabel 27"/>
    <w:qFormat/>
    <w:rPr>
      <w:position w:val="0"/>
      <w:sz w:val="20"/>
      <w:sz w:val="20"/>
      <w:vertAlign w:val="baseline"/>
    </w:rPr>
  </w:style>
  <w:style w:type="character" w:styleId="ListLabel28">
    <w:name w:val="ListLabel 28"/>
    <w:qFormat/>
    <w:rPr>
      <w:position w:val="0"/>
      <w:sz w:val="20"/>
      <w:sz w:val="20"/>
      <w:vertAlign w:val="baseline"/>
    </w:rPr>
  </w:style>
  <w:style w:type="character" w:styleId="ListLabel29">
    <w:name w:val="ListLabel 29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30">
    <w:name w:val="ListLabel 30"/>
    <w:qFormat/>
    <w:rPr>
      <w:position w:val="0"/>
      <w:sz w:val="20"/>
      <w:sz w:val="20"/>
      <w:vertAlign w:val="baseline"/>
    </w:rPr>
  </w:style>
  <w:style w:type="character" w:styleId="ListLabel31">
    <w:name w:val="ListLabel 31"/>
    <w:qFormat/>
    <w:rPr>
      <w:position w:val="0"/>
      <w:sz w:val="20"/>
      <w:sz w:val="20"/>
      <w:vertAlign w:val="baseline"/>
    </w:rPr>
  </w:style>
  <w:style w:type="character" w:styleId="ListLabel32">
    <w:name w:val="ListLabel 32"/>
    <w:qFormat/>
    <w:rPr>
      <w:position w:val="0"/>
      <w:sz w:val="20"/>
      <w:sz w:val="20"/>
      <w:vertAlign w:val="baseline"/>
    </w:rPr>
  </w:style>
  <w:style w:type="character" w:styleId="ListLabel33">
    <w:name w:val="ListLabel 33"/>
    <w:qFormat/>
    <w:rPr>
      <w:position w:val="0"/>
      <w:sz w:val="20"/>
      <w:sz w:val="20"/>
      <w:vertAlign w:val="baseline"/>
    </w:rPr>
  </w:style>
  <w:style w:type="character" w:styleId="ListLabel34">
    <w:name w:val="ListLabel 34"/>
    <w:qFormat/>
    <w:rPr>
      <w:position w:val="0"/>
      <w:sz w:val="20"/>
      <w:sz w:val="20"/>
      <w:vertAlign w:val="baseline"/>
    </w:rPr>
  </w:style>
  <w:style w:type="character" w:styleId="ListLabel35">
    <w:name w:val="ListLabel 35"/>
    <w:qFormat/>
    <w:rPr>
      <w:position w:val="0"/>
      <w:sz w:val="20"/>
      <w:sz w:val="20"/>
      <w:vertAlign w:val="baseline"/>
    </w:rPr>
  </w:style>
  <w:style w:type="character" w:styleId="ListLabel36">
    <w:name w:val="ListLabel 36"/>
    <w:qFormat/>
    <w:rPr>
      <w:position w:val="0"/>
      <w:sz w:val="20"/>
      <w:sz w:val="20"/>
      <w:vertAlign w:val="baseline"/>
    </w:rPr>
  </w:style>
  <w:style w:type="character" w:styleId="ListLabel37">
    <w:name w:val="ListLabel 37"/>
    <w:qFormat/>
    <w:rPr>
      <w:position w:val="0"/>
      <w:sz w:val="20"/>
      <w:sz w:val="20"/>
      <w:vertAlign w:val="baseline"/>
    </w:rPr>
  </w:style>
  <w:style w:type="character" w:styleId="ListLabel38">
    <w:name w:val="ListLabel 38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39">
    <w:name w:val="ListLabel 39"/>
    <w:qFormat/>
    <w:rPr>
      <w:position w:val="0"/>
      <w:sz w:val="20"/>
      <w:sz w:val="20"/>
      <w:vertAlign w:val="baseline"/>
    </w:rPr>
  </w:style>
  <w:style w:type="character" w:styleId="ListLabel40">
    <w:name w:val="ListLabel 40"/>
    <w:qFormat/>
    <w:rPr>
      <w:position w:val="0"/>
      <w:sz w:val="20"/>
      <w:sz w:val="20"/>
      <w:vertAlign w:val="baseline"/>
    </w:rPr>
  </w:style>
  <w:style w:type="character" w:styleId="ListLabel41">
    <w:name w:val="ListLabel 41"/>
    <w:qFormat/>
    <w:rPr>
      <w:position w:val="0"/>
      <w:sz w:val="20"/>
      <w:sz w:val="20"/>
      <w:vertAlign w:val="baseline"/>
    </w:rPr>
  </w:style>
  <w:style w:type="character" w:styleId="ListLabel42">
    <w:name w:val="ListLabel 42"/>
    <w:qFormat/>
    <w:rPr>
      <w:position w:val="0"/>
      <w:sz w:val="20"/>
      <w:sz w:val="20"/>
      <w:vertAlign w:val="baseline"/>
    </w:rPr>
  </w:style>
  <w:style w:type="character" w:styleId="ListLabel43">
    <w:name w:val="ListLabel 43"/>
    <w:qFormat/>
    <w:rPr>
      <w:position w:val="0"/>
      <w:sz w:val="20"/>
      <w:sz w:val="20"/>
      <w:vertAlign w:val="baseline"/>
    </w:rPr>
  </w:style>
  <w:style w:type="character" w:styleId="ListLabel44">
    <w:name w:val="ListLabel 44"/>
    <w:qFormat/>
    <w:rPr>
      <w:position w:val="0"/>
      <w:sz w:val="20"/>
      <w:sz w:val="20"/>
      <w:vertAlign w:val="baseline"/>
    </w:rPr>
  </w:style>
  <w:style w:type="character" w:styleId="ListLabel45">
    <w:name w:val="ListLabel 45"/>
    <w:qFormat/>
    <w:rPr>
      <w:position w:val="0"/>
      <w:sz w:val="20"/>
      <w:sz w:val="20"/>
      <w:vertAlign w:val="baseline"/>
    </w:rPr>
  </w:style>
  <w:style w:type="character" w:styleId="ListLabel46">
    <w:name w:val="ListLabel 46"/>
    <w:qFormat/>
    <w:rPr>
      <w:position w:val="0"/>
      <w:sz w:val="20"/>
      <w:sz w:val="20"/>
      <w:vertAlign w:val="baseline"/>
    </w:rPr>
  </w:style>
  <w:style w:type="character" w:styleId="ListLabel47">
    <w:name w:val="ListLabel 47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48">
    <w:name w:val="ListLabel 48"/>
    <w:qFormat/>
    <w:rPr>
      <w:position w:val="0"/>
      <w:sz w:val="20"/>
      <w:sz w:val="20"/>
      <w:vertAlign w:val="baseline"/>
    </w:rPr>
  </w:style>
  <w:style w:type="character" w:styleId="ListLabel49">
    <w:name w:val="ListLabel 49"/>
    <w:qFormat/>
    <w:rPr>
      <w:position w:val="0"/>
      <w:sz w:val="20"/>
      <w:sz w:val="20"/>
      <w:vertAlign w:val="baseline"/>
    </w:rPr>
  </w:style>
  <w:style w:type="character" w:styleId="ListLabel50">
    <w:name w:val="ListLabel 50"/>
    <w:qFormat/>
    <w:rPr>
      <w:position w:val="0"/>
      <w:sz w:val="20"/>
      <w:sz w:val="20"/>
      <w:vertAlign w:val="baseline"/>
    </w:rPr>
  </w:style>
  <w:style w:type="character" w:styleId="ListLabel51">
    <w:name w:val="ListLabel 51"/>
    <w:qFormat/>
    <w:rPr>
      <w:position w:val="0"/>
      <w:sz w:val="20"/>
      <w:sz w:val="20"/>
      <w:vertAlign w:val="baseline"/>
    </w:rPr>
  </w:style>
  <w:style w:type="character" w:styleId="ListLabel52">
    <w:name w:val="ListLabel 52"/>
    <w:qFormat/>
    <w:rPr>
      <w:position w:val="0"/>
      <w:sz w:val="20"/>
      <w:sz w:val="20"/>
      <w:vertAlign w:val="baseline"/>
    </w:rPr>
  </w:style>
  <w:style w:type="character" w:styleId="ListLabel53">
    <w:name w:val="ListLabel 53"/>
    <w:qFormat/>
    <w:rPr>
      <w:position w:val="0"/>
      <w:sz w:val="20"/>
      <w:sz w:val="20"/>
      <w:vertAlign w:val="baseline"/>
    </w:rPr>
  </w:style>
  <w:style w:type="character" w:styleId="ListLabel54">
    <w:name w:val="ListLabel 54"/>
    <w:qFormat/>
    <w:rPr>
      <w:position w:val="0"/>
      <w:sz w:val="20"/>
      <w:sz w:val="20"/>
      <w:vertAlign w:val="baseline"/>
    </w:rPr>
  </w:style>
  <w:style w:type="character" w:styleId="ListLabel55">
    <w:name w:val="ListLabel 55"/>
    <w:qFormat/>
    <w:rPr>
      <w:position w:val="0"/>
      <w:sz w:val="20"/>
      <w:sz w:val="2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qFormat/>
    <w:pPr>
      <w:widowControl w:val="false"/>
      <w:suppressAutoHyphens w:val="false"/>
      <w:bidi w:val="0"/>
      <w:spacing w:lineRule="auto" w:line="276" w:before="0" w:after="140"/>
      <w:jc w:val="left"/>
      <w:textAlignment w:val="top"/>
      <w:outlineLvl w:val="0"/>
    </w:pPr>
    <w:rPr>
      <w:rFonts w:ascii="Calibri" w:hAnsi="Calibri" w:eastAsia="Calibri" w:cs="Arial Unicode MS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Elenco">
    <w:name w:val="List"/>
    <w:basedOn w:val="Corpodeltesto"/>
    <w:qFormat/>
    <w:pPr>
      <w:suppressAutoHyphens w:val="false"/>
      <w:spacing w:lineRule="auto" w:line="276" w:before="0" w:after="140"/>
      <w:textAlignment w:val="top"/>
      <w:outlineLvl w:val="0"/>
    </w:pPr>
    <w:rPr>
      <w:rFonts w:ascii="Calibri" w:hAnsi="Calibri" w:eastAsia="Calibri" w:cs="Arial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Didascalia">
    <w:name w:val="Caption"/>
    <w:basedOn w:val="Normal"/>
    <w:qFormat/>
    <w:pPr>
      <w:widowControl w:val="false"/>
      <w:suppressLineNumbers/>
      <w:suppressAutoHyphens w:val="false"/>
      <w:bidi w:val="0"/>
      <w:spacing w:lineRule="auto" w:line="276" w:before="120" w:after="120"/>
      <w:jc w:val="left"/>
      <w:textAlignment w:val="top"/>
      <w:outlineLvl w:val="0"/>
    </w:pPr>
    <w:rPr>
      <w:rFonts w:ascii="Calibri" w:hAnsi="Calibri" w:eastAsia="Calibri" w:cs="Arial"/>
      <w:i/>
      <w:i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basedOn w:val="Normal"/>
    <w:qFormat/>
    <w:pPr>
      <w:widowControl w:val="false"/>
      <w:suppressLineNumbers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Arial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SimSun" w:cs="Arial Unicode M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Arial Unicode MS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Titolo11">
    <w:name w:val="Titolo1"/>
    <w:basedOn w:val="Normale"/>
    <w:next w:val="Corpodeltesto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NormaleWeb">
    <w:name w:val="Normale (Web)"/>
    <w:basedOn w:val="Normale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Western">
    <w:name w:val="western"/>
    <w:basedOn w:val="Normale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testazionetabellawestern">
    <w:name w:val="intestazione-tabella-western"/>
    <w:basedOn w:val="Normale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essunelenco">
    <w:name w:val="Nessun elenco"/>
    <w:qFormat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j+Aa2SJO+fywGFQb3gWLQF0mrg==">AMUW2mW76v/4T8g1S/X9OHhpmMlo6VvJ1grrMe/au506pV2S9bhITk+A207Z24oSSrhP0jXQkKD6vlKi8L9+1npKFRp1ZUHK2HMsE85urBs3/7NzfIfk6ew=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LibreOffice/6.1.4.2$Windows_x86 LibreOffice_project/9d0f32d1f0b509096fd65e0d4bec26ddd1938fd3</Application>
  <Pages>3</Pages>
  <Words>744</Words>
  <Characters>5487</Characters>
  <CharactersWithSpaces>6212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2021-03-23T13:57:00Z</dcterms:created>
  <dc:creator>mfrascarelli</dc:creator>
  <dc:description/>
  <dc:language>it-IT</dc:language>
  <cp:lastModifiedBy/>
  <dcterms:modified xsi:type="dcterms:W3CDTF">2021-05-28T08:30:54Z</dcterms:modified>
  <cp:revision>5</cp:revision>
  <dc:subject/>
  <dc:title/>
</cp:coreProperties>
</file>